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000000"/>
          <w:sz w:val="32"/>
          <w:szCs w:val="32"/>
          <w:lang w:eastAsia="zh-CN"/>
        </w:rPr>
        <w:t>信电学院（人工智能学院）团委学生干部考核明细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eastAsia" w:ascii="Times New Roman" w:hAnsi="Times New Roman" w:eastAsia="仿宋_GB2312" w:cs="Times New Roman"/>
          <w:b/>
          <w:bCs/>
          <w:color w:val="000000"/>
          <w:sz w:val="32"/>
          <w:szCs w:val="32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为建设高素质学生干部队伍，加强对学生干部的培养、管理与监督，完善学生干部管理考核机制，实现学生干部管理规范化，进一步调动学生干部工作积极性与主动性，充分发挥学生干部的模范带头作用，落实“智慧学院”3C人才培养的理念，根据《浙江工商大学本科生学生干部考核实施办法（试行）》（浙商大团〔2022〕28号）、《浙江工商大学学生素质评价办法》（浙商大学〔2022〕122号）文件精神，结合学院实际情况，特制定本办法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Times New Roman" w:hAnsi="Times New Roman" w:eastAsia="黑体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黑体" w:cs="Times New Roman"/>
          <w:color w:val="000000"/>
          <w:sz w:val="28"/>
          <w:szCs w:val="28"/>
        </w:rPr>
        <w:t>考核对象</w:t>
      </w:r>
      <w:r>
        <w:rPr>
          <w:rFonts w:hint="eastAsia" w:ascii="Times New Roman" w:hAnsi="Times New Roman" w:eastAsia="黑体" w:cs="Times New Roman"/>
          <w:color w:val="000000"/>
          <w:sz w:val="28"/>
          <w:szCs w:val="28"/>
          <w:lang w:eastAsia="zh-CN"/>
        </w:rPr>
        <w:t>及方式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（一）团支书考核：团支书于学期末分别向支部成员（80%）及团委（20%）述职，由支部成员及院团委共同打分决定团支书考核成绩。（向院团委述职采取审核干部考核登记表评分）（附件1：《浙江工商大学2022年度学生干部考核登记表》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（二）团支委考核：团支委（科技委员（学习委员）、组织委员（生活委员）、宣传委员）于学期末向支部成员述职，由支部成员打分决定团支委考核成绩（80%），其中团支书意见占团支委考核成绩的20%。（附件2：《（校级学生组织）学生干部考核汇总表》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（三）其他班委考核：其他班委（班长、副班长、心理委员、体育委员、文艺委员等）于学期末向班级成员述职，由班级成员（80%）及团支书（20%）打分决定班委考核成绩。（附件3：《（学生社团）学生干部考核汇总表》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（四）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highlight w:val="none"/>
          <w:lang w:val="en-US" w:eastAsia="zh-CN"/>
        </w:rPr>
        <w:t>寝室长考核：寝室长于学期末向团支书述职，班级成员（80%），团支书（20%）共同打分决定寝室长考核成绩。（附件4：《（学院班团组织）学生干部考核汇总表》）</w:t>
      </w:r>
    </w:p>
    <w:p>
      <w:pPr>
        <w:ind w:firstLine="560" w:firstLineChars="200"/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（五）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  <w:t>学院团委、学院学生会、党建中心、研究生会、新媒体中心、青年志愿者服务中心副部长及以上干部：由团委部长、学生会主席团、党建中心主任团、研究生会主席、新媒体中心主任、青年志愿者服务中心主任以及相应指导老师负责组织考核。各支部考核结果由团支书汇总后交由团委审核，团委严格根据各支部的考核分数为支部学生干部评定优秀、称职以及不称职等级，并将考核结果以文件形式公示。（附件5：《浙商大学〔2022〕122 号 关于印发学生素质评价办法的通知》）</w:t>
      </w:r>
    </w:p>
    <w:p>
      <w:pPr>
        <w:ind w:firstLine="560" w:firstLineChars="200"/>
        <w:rPr>
          <w:rFonts w:hint="default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  <w:t>（六）其他</w:t>
      </w:r>
    </w:p>
    <w:p>
      <w:pPr>
        <w:ind w:firstLine="560" w:firstLineChars="200"/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  <w:t>1、若一名学生在班级/学院/学校组织均任职，选择在学院/学校组织考核的，则不算入班级班委总考核人数（在多组织任职同上）。</w:t>
      </w:r>
    </w:p>
    <w:p>
      <w:pPr>
        <w:ind w:firstLine="560" w:firstLineChars="200"/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  <w:t>2、本年度考核涉及大二下，大三上两个学期，多数组织社团涉及换届，务必与前任干部沟通准确不漏一人。</w:t>
      </w:r>
    </w:p>
    <w:p>
      <w:pPr>
        <w:ind w:firstLine="560" w:firstLineChars="200"/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  <w:t>3、任多项学生干部职务者以最高职务类别计分，学生干部任职半年得分按50%计算，任职不足半年不予计分。</w:t>
      </w:r>
    </w:p>
    <w:p>
      <w:pPr>
        <w:ind w:firstLine="560" w:firstLineChars="200"/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  <w:t>4、各组织、班级涉及多项职务的同学，可根据部门/班级内初步考核结果选择一处进行正式考核。各组织、班级请按照实际参评人数进行优秀判定，避免出现同一人重复考核的情况。</w:t>
      </w:r>
    </w:p>
    <w:p>
      <w:pPr>
        <w:ind w:firstLine="560" w:firstLineChars="200"/>
        <w:rPr>
          <w:rFonts w:hint="default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  <w:t>5、团员个人未学习青年大学习2期及以上的，不得</w:t>
      </w: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highlight w:val="none"/>
          <w:lang w:val="en-US" w:eastAsia="zh-CN" w:bidi="ar-SA"/>
        </w:rPr>
        <w:t>评议为优秀。</w:t>
      </w:r>
    </w:p>
    <w:p>
      <w:pPr>
        <w:ind w:firstLine="560" w:firstLineChars="200"/>
        <w:rPr>
          <w:rFonts w:hint="default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28"/>
          <w:szCs w:val="28"/>
          <w:lang w:val="en-US" w:eastAsia="zh-CN" w:bidi="ar-SA"/>
        </w:rPr>
        <w:t>（七）各院级学生组织优秀干事（不包括学院社团）加8分，人数不超过各组织干事的30%（不四舍五入）。（各组织自评）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八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lang w:eastAsia="zh-CN"/>
        </w:rPr>
        <w:t>研究生干部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根据研究生综合测评时间要求另行开展考核。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Times New Roman" w:hAnsi="Times New Roman" w:eastAsia="黑体" w:cs="Times New Roman"/>
          <w:color w:val="000000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color w:val="000000"/>
          <w:sz w:val="28"/>
          <w:szCs w:val="28"/>
          <w:lang w:eastAsia="zh-CN"/>
        </w:rPr>
        <w:t>二、考核要点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1、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学生干部考核主要内容包括政治素养、道德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品质、学习成绩、态度能力、工作业绩等五个方面。考核结果分为优秀、称职和不称职3个等级。其中，一个考核单位内获得优秀等级的比例不得高于本组织干部人数的30%（四舍五入后取整数）。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2、校级学生组织由主管部门负责考核，考核结果经指导老师审定后上交校团委，校团委负责结果公布。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3、学生社团由校学生社团管理中心统筹审定后，上交校团委。其中，校管社团的学生干部由校社团管理中心负责考核；院管社团的学生干部由学院团委考核并在学院网站公布，并将结果上报校社团管理中心。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4、学院班团组织等由学院团委负责考核，考核结果经团委负责人审定后，在学院网站公布。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Times New Roman" w:hAnsi="Times New Roman" w:eastAsia="黑体" w:cs="Times New Roman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sz w:val="28"/>
          <w:szCs w:val="28"/>
          <w:lang w:val="en-US" w:eastAsia="zh-CN"/>
        </w:rPr>
        <w:t>三、加分标准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学生干部考核得分=任职岗位分+绩效考核分。任多项学生干部职务者以最高职务类别计分，学生干部任职半年得分按50%计算，任职不足半年不予计分。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both"/>
        <w:textAlignment w:val="auto"/>
        <w:rPr>
          <w:rFonts w:hint="eastAsia" w:ascii="楷体_GB2312" w:hAnsi="楷体_GB2312" w:eastAsia="楷体_GB2312" w:cs="楷体_GB2312"/>
          <w:sz w:val="28"/>
          <w:szCs w:val="28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highlight w:val="none"/>
          <w:lang w:val="en-US" w:eastAsia="zh-CN"/>
        </w:rPr>
        <w:t>（一）任职岗位分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一类（18分）：院团委学生兼职副书记，院学生会主席团成员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二类（15分）：院团委部门负责人，院学生会部门负责人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三类（12分）：团支书，团支委，其他班委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四类（9分）：寝室长，院学生会工作人员，各院级组织部门负责人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jc w:val="both"/>
        <w:textAlignment w:val="auto"/>
        <w:rPr>
          <w:rFonts w:hint="eastAsia" w:ascii="楷体_GB2312" w:hAnsi="楷体_GB2312" w:eastAsia="楷体_GB2312" w:cs="楷体_GB2312"/>
          <w:sz w:val="28"/>
          <w:szCs w:val="28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28"/>
          <w:szCs w:val="28"/>
          <w:highlight w:val="none"/>
          <w:lang w:val="en-US" w:eastAsia="zh-CN"/>
        </w:rPr>
        <w:t>（二）绩效考核分</w:t>
      </w:r>
    </w:p>
    <w:p>
      <w:pPr>
        <w:pStyle w:val="2"/>
        <w:widowControl w:val="0"/>
        <w:spacing w:before="0" w:beforeAutospacing="0" w:after="0" w:afterAutospacing="0" w:line="360" w:lineRule="auto"/>
        <w:ind w:firstLine="560" w:firstLineChars="200"/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绩效考核分统一标准：优秀+8分，称职+2分，不称职+0分。最终得分详见下图。</w:t>
      </w:r>
    </w:p>
    <w:p>
      <w:pPr>
        <w:pStyle w:val="2"/>
        <w:widowControl w:val="0"/>
        <w:spacing w:before="0" w:beforeAutospacing="0" w:after="0" w:afterAutospacing="0" w:line="360" w:lineRule="auto"/>
        <w:ind w:firstLine="560" w:firstLineChars="200"/>
        <w:rPr>
          <w:rFonts w:hint="eastAsia" w:ascii="方正仿宋_GB2312" w:hAnsi="方正仿宋_GB2312" w:eastAsia="方正仿宋_GB2312" w:cs="方正仿宋_GB2312"/>
          <w:sz w:val="21"/>
          <w:szCs w:val="24"/>
        </w:rPr>
      </w:pP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41275</wp:posOffset>
            </wp:positionH>
            <wp:positionV relativeFrom="paragraph">
              <wp:posOffset>50800</wp:posOffset>
            </wp:positionV>
            <wp:extent cx="5010785" cy="1350645"/>
            <wp:effectExtent l="9525" t="9525" r="27940" b="11430"/>
            <wp:wrapSquare wrapText="bothSides"/>
            <wp:docPr id="1" name="图片 2" descr="166d4d73686991032d9756399843f8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166d4d73686991032d9756399843f8b"/>
                    <pic:cNvPicPr>
                      <a:picLocks noChangeAspect="1"/>
                    </pic:cNvPicPr>
                  </pic:nvPicPr>
                  <pic:blipFill>
                    <a:blip r:embed="rId4"/>
                    <a:srcRect l="2180" t="4646" r="2771" b="4689"/>
                    <a:stretch>
                      <a:fillRect/>
                    </a:stretch>
                  </pic:blipFill>
                  <pic:spPr>
                    <a:xfrm>
                      <a:off x="0" y="0"/>
                      <a:ext cx="5010785" cy="1350645"/>
                    </a:xfrm>
                    <a:prstGeom prst="rect">
                      <a:avLst/>
                    </a:prstGeom>
                    <a:noFill/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anchor>
        </w:drawing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Times New Roman" w:hAnsi="Times New Roman" w:eastAsia="黑体" w:cs="Times New Roman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sz w:val="28"/>
          <w:szCs w:val="28"/>
          <w:lang w:val="en-US" w:eastAsia="zh-CN"/>
        </w:rPr>
        <w:t>实施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highlight w:val="none"/>
          <w:lang w:val="en-US" w:eastAsia="zh-CN" w:bidi="ar-SA"/>
        </w:rPr>
        <w:t>1、学生干部考核以自然年（当年度1月至12月）为周期，每年年底开展相关考核工作。具体以团委通知为准。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highlight w:val="none"/>
          <w:lang w:val="en-US" w:eastAsia="zh-CN" w:bidi="ar-SA"/>
        </w:rPr>
        <w:t>2、学生干部考核工作坚持公开、公正、透明原则，考核结果应予以公示。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28"/>
          <w:szCs w:val="28"/>
          <w:highlight w:val="none"/>
          <w:lang w:val="en-US" w:eastAsia="zh-CN" w:bidi="ar-SA"/>
        </w:rPr>
        <w:t>3、学生干部考核结果作为学生干部岗位认定和续任的重要依据，年度考核不称职的可撤销其学生干部职务。学院各学生组织不能在下一年度选拔任用本年度考核等级为“不称职”的学生干部。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default" w:ascii="Times New Roman" w:hAnsi="Times New Roman" w:eastAsia="黑体" w:cs="Times New Roman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0"/>
          <w:sz w:val="28"/>
          <w:szCs w:val="28"/>
          <w:lang w:val="en-US" w:eastAsia="zh-CN"/>
        </w:rPr>
        <w:t>五、</w:t>
      </w:r>
      <w:r>
        <w:rPr>
          <w:rFonts w:hint="default" w:ascii="Times New Roman" w:hAnsi="Times New Roman" w:eastAsia="黑体" w:cs="Times New Roman"/>
          <w:color w:val="000000"/>
          <w:sz w:val="28"/>
          <w:szCs w:val="28"/>
          <w:lang w:val="en-US" w:eastAsia="zh-CN"/>
        </w:rPr>
        <w:t>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z w:val="21"/>
          <w:szCs w:val="24"/>
        </w:rPr>
      </w:pP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本</w:t>
      </w:r>
      <w:r>
        <w:rPr>
          <w:rFonts w:hint="eastAsia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明细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由信电学院（人工智能学院）团委负责解释。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E3BFEA9-D7F2-4EA6-8FD1-38D3676124E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8F3D8E00-4253-4C6A-8B4E-C6CDC8633884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C7DFF3C5-A32A-4DDE-A485-7EE8B98A592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4065DD26-81E0-407C-904A-C007191CAF27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803C1CD"/>
    <w:multiLevelType w:val="singleLevel"/>
    <w:tmpl w:val="D803C1C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5697B95"/>
    <w:multiLevelType w:val="singleLevel"/>
    <w:tmpl w:val="E5697B9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3YmQ0OTljNDZmNTkxZTA1YWI2OTlmYjIwZjE1OWUifQ=="/>
  </w:docVars>
  <w:rsids>
    <w:rsidRoot w:val="19657C61"/>
    <w:rsid w:val="01207B0A"/>
    <w:rsid w:val="19657C61"/>
    <w:rsid w:val="24A0148A"/>
    <w:rsid w:val="29377E29"/>
    <w:rsid w:val="2DBD3A89"/>
    <w:rsid w:val="313A7AA6"/>
    <w:rsid w:val="49212E3D"/>
    <w:rsid w:val="49E25F27"/>
    <w:rsid w:val="49FD6CEF"/>
    <w:rsid w:val="51A679F2"/>
    <w:rsid w:val="648A5BDD"/>
    <w:rsid w:val="702617CB"/>
    <w:rsid w:val="7FCE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1791</Words>
  <Characters>1832</Characters>
  <Lines>0</Lines>
  <Paragraphs>0</Paragraphs>
  <TotalTime>21</TotalTime>
  <ScaleCrop>false</ScaleCrop>
  <LinksUpToDate>false</LinksUpToDate>
  <CharactersWithSpaces>1832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2023-02-19T23:58:00Z</dcterms:created>
  <dc:creator>F</dc:creator>
  <cp:lastModifiedBy>yinghaozhen</cp:lastModifiedBy>
  <dcterms:modified xsi:type="dcterms:W3CDTF">2023-02-22T04:18:16Z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65729600563248E7A647DCAAF978A906</vt:lpwstr>
  </property>
</Properties>
</file>